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Default="00C60361" w:rsidP="00776F98">
      <w:pPr>
        <w:spacing w:after="120" w:line="276" w:lineRule="auto"/>
        <w:jc w:val="center"/>
        <w:rPr>
          <w:b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083E18" w:rsidRPr="005E2229">
        <w:t xml:space="preserve">unui post </w:t>
      </w:r>
      <w:r w:rsidR="00F17C03" w:rsidRPr="005E2229">
        <w:t>de:</w:t>
      </w:r>
    </w:p>
    <w:p w:rsidR="00776F98" w:rsidRPr="00A163E2" w:rsidRDefault="00A163E2" w:rsidP="00083E18">
      <w:pPr>
        <w:spacing w:line="360" w:lineRule="auto"/>
        <w:jc w:val="both"/>
        <w:rPr>
          <w:i/>
        </w:rPr>
      </w:pPr>
      <w:r w:rsidRPr="00A163E2">
        <w:rPr>
          <w:b/>
        </w:rPr>
        <w:t>Responsabil achiziții publice</w:t>
      </w:r>
      <w:r w:rsidR="005471B4" w:rsidRPr="00A163E2">
        <w:rPr>
          <w:b/>
        </w:rPr>
        <w:t xml:space="preserve"> </w:t>
      </w:r>
      <w:r w:rsidR="00440E95" w:rsidRPr="00A163E2">
        <w:t>în</w:t>
      </w:r>
      <w:r w:rsidR="00083E18" w:rsidRPr="00A163E2">
        <w:t xml:space="preserve"> cadrul proiectului </w:t>
      </w:r>
      <w:r w:rsidR="00083E18" w:rsidRPr="00A163E2">
        <w:rPr>
          <w:b/>
        </w:rPr>
        <w:t>”</w:t>
      </w:r>
      <w:r w:rsidR="00B46087" w:rsidRPr="00A163E2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A163E2">
        <w:rPr>
          <w:b/>
        </w:rPr>
        <w:t>–</w:t>
      </w:r>
      <w:r w:rsidR="00F80188" w:rsidRPr="00A163E2">
        <w:rPr>
          <w:b/>
        </w:rPr>
        <w:t xml:space="preserve"> </w:t>
      </w:r>
      <w:r w:rsidR="00B46087" w:rsidRPr="00A163E2">
        <w:rPr>
          <w:b/>
        </w:rPr>
        <w:t>PERFECTIS</w:t>
      </w:r>
      <w:r w:rsidR="002C3B43" w:rsidRPr="00A163E2">
        <w:rPr>
          <w:b/>
        </w:rPr>
        <w:t>_ID 585</w:t>
      </w:r>
      <w:r w:rsidR="006A1407" w:rsidRPr="00A163E2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A163E2">
        <w:t>Normă parţială</w:t>
      </w:r>
      <w:r w:rsidR="006A1407" w:rsidRPr="00A163E2">
        <w:t xml:space="preserve"> </w:t>
      </w:r>
      <w:r w:rsidR="005E2229" w:rsidRPr="00A163E2">
        <w:t xml:space="preserve">de maxim </w:t>
      </w:r>
      <w:r w:rsidR="002C3B43" w:rsidRPr="00A163E2">
        <w:t>80</w:t>
      </w:r>
      <w:r w:rsidR="00083E18" w:rsidRPr="00A163E2">
        <w:t xml:space="preserve"> ore/lună</w:t>
      </w:r>
      <w:r w:rsidR="006A1407" w:rsidRPr="00A163E2">
        <w:t xml:space="preserve">, </w:t>
      </w:r>
      <w:r w:rsidRPr="00A163E2">
        <w:t xml:space="preserve">perioadă determinată </w:t>
      </w:r>
      <w:r w:rsidR="002C3B43" w:rsidRPr="00A163E2">
        <w:t>30</w:t>
      </w:r>
      <w:r w:rsidR="006A1407" w:rsidRPr="00A163E2">
        <w:t xml:space="preserve"> luni</w:t>
      </w:r>
      <w:r w:rsidR="006A1407" w:rsidRPr="005E2229">
        <w:t>.</w:t>
      </w:r>
    </w:p>
    <w:p w:rsidR="00776F98" w:rsidRPr="000E2264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22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2C3B43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2C3B43">
        <w:rPr>
          <w:lang w:eastAsia="ro-RO"/>
        </w:rPr>
        <w:t xml:space="preserve">Științe </w:t>
      </w:r>
      <w:r w:rsidR="00A163E2">
        <w:rPr>
          <w:lang w:eastAsia="ro-RO"/>
        </w:rPr>
        <w:t>economice</w:t>
      </w:r>
      <w:r w:rsidR="002C3B43">
        <w:rPr>
          <w:lang w:eastAsia="ro-RO"/>
        </w:rPr>
        <w:t>;</w:t>
      </w:r>
    </w:p>
    <w:p w:rsidR="005471B4" w:rsidRPr="005E2229" w:rsidRDefault="005471B4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vechime: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</w:t>
      </w:r>
      <w:r w:rsidR="00A163E2">
        <w:rPr>
          <w:lang w:eastAsia="ro-RO"/>
        </w:rPr>
        <w:t>3</w:t>
      </w:r>
      <w:r w:rsidR="00512ACA">
        <w:rPr>
          <w:lang w:eastAsia="ro-RO"/>
        </w:rPr>
        <w:t xml:space="preserve"> ani</w:t>
      </w:r>
      <w:r w:rsidRPr="005E2229">
        <w:rPr>
          <w:lang w:eastAsia="ro-RO"/>
        </w:rPr>
        <w:t>;</w:t>
      </w:r>
    </w:p>
    <w:p w:rsidR="00512ACA" w:rsidRPr="00DC3E91" w:rsidRDefault="005471B4" w:rsidP="00512ACA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experienţă în </w:t>
      </w:r>
      <w:r w:rsidR="00512ACA">
        <w:rPr>
          <w:lang w:eastAsia="ro-RO"/>
        </w:rPr>
        <w:t>proiecte (cu finantare nerambursabila etc.)/în proiecte FDI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A163E2" w:rsidRDefault="00A163E2" w:rsidP="00A163E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A163E2" w:rsidRPr="00DC3E91" w:rsidRDefault="00A163E2" w:rsidP="00A163E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comunicare.</w:t>
      </w:r>
    </w:p>
    <w:p w:rsidR="00503355" w:rsidRPr="000E2264" w:rsidRDefault="00503355" w:rsidP="00503355">
      <w:pPr>
        <w:pStyle w:val="ListParagraph"/>
        <w:spacing w:after="120" w:line="276" w:lineRule="auto"/>
        <w:ind w:left="1080"/>
        <w:contextualSpacing/>
        <w:jc w:val="both"/>
        <w:rPr>
          <w:sz w:val="16"/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7B4292" w:rsidRDefault="007B4292" w:rsidP="007B4292">
      <w:pPr>
        <w:pStyle w:val="ListParagraph"/>
        <w:spacing w:line="276" w:lineRule="auto"/>
        <w:ind w:left="540" w:hanging="270"/>
        <w:contextualSpacing/>
        <w:jc w:val="both"/>
      </w:pPr>
      <w:r>
        <w:t xml:space="preserve">a) Asigurarea planificării și derulării procedurilor de achiziții publice în cadrul proiectului, în condiții de legalitate și eficiență a utilizării finanțării dezvoltării institutionale. </w:t>
      </w:r>
    </w:p>
    <w:p w:rsidR="00503355" w:rsidRDefault="007B4292" w:rsidP="007B4292">
      <w:pPr>
        <w:pStyle w:val="ListParagraph"/>
        <w:spacing w:line="276" w:lineRule="auto"/>
        <w:ind w:left="540" w:hanging="270"/>
        <w:contextualSpacing/>
        <w:jc w:val="both"/>
      </w:pPr>
      <w:r>
        <w:t>b) Verificarea documentelor și procedurilor de achiziții publice derulate și respectarea obligațiilor contractuale care decurg din contractul de finanțare.</w:t>
      </w:r>
    </w:p>
    <w:p w:rsidR="007B4292" w:rsidRDefault="007B4292" w:rsidP="007B4292">
      <w:pPr>
        <w:pStyle w:val="ListParagraph"/>
        <w:spacing w:line="276" w:lineRule="auto"/>
        <w:ind w:left="540" w:hanging="270"/>
        <w:contextualSpacing/>
        <w:jc w:val="both"/>
      </w:pPr>
      <w:r>
        <w:t>c) Întocmește documentația necesară pentru derularea procedurilor de achiziție publică pentru procurarea serviciilor, materialelor și echipamentelor necesare pentru implementarea activităților proiectului.</w:t>
      </w:r>
    </w:p>
    <w:p w:rsidR="007B4292" w:rsidRDefault="007B4292" w:rsidP="007B4292">
      <w:pPr>
        <w:pStyle w:val="ListParagraph"/>
        <w:spacing w:line="276" w:lineRule="auto"/>
        <w:ind w:left="270"/>
        <w:contextualSpacing/>
        <w:jc w:val="both"/>
      </w:pPr>
      <w:r>
        <w:t>Sarcinile nu sunt limitative, se vor completa ori de câte ori este nevoie, pentru bunul mers al activității în cadrul proiectului.</w:t>
      </w:r>
    </w:p>
    <w:p w:rsidR="007B4292" w:rsidRPr="00C8431D" w:rsidRDefault="007B4292" w:rsidP="007B4292">
      <w:pPr>
        <w:pStyle w:val="ListParagraph"/>
        <w:spacing w:line="276" w:lineRule="auto"/>
        <w:ind w:left="540" w:hanging="270"/>
        <w:contextualSpacing/>
        <w:jc w:val="both"/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5E2229" w:rsidRDefault="00DE08D4" w:rsidP="00776F98">
      <w:pPr>
        <w:spacing w:after="120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A163E2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A163E2">
        <w:rPr>
          <w:b/>
          <w:lang w:eastAsia="ro-RO"/>
        </w:rPr>
        <w:t>Tematica:</w:t>
      </w:r>
    </w:p>
    <w:p w:rsidR="00A163E2" w:rsidRDefault="00A163E2" w:rsidP="00A163E2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536EF7">
        <w:rPr>
          <w:lang w:eastAsia="ro-RO"/>
        </w:rPr>
        <w:t xml:space="preserve">1. Cunoaşterea prevederilor legislaţiei naționale, în domeniul achiziţiilor publice de produse/ servicii/lucrări: principii, mod de iniţiere şi aplicare a procedurilor specifice de achiziţii publice, inclusiv achiziţii directe; </w:t>
      </w:r>
    </w:p>
    <w:p w:rsidR="00A163E2" w:rsidRDefault="00A163E2" w:rsidP="00A163E2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536EF7">
        <w:rPr>
          <w:lang w:eastAsia="ro-RO"/>
        </w:rPr>
        <w:t>2.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Aplicarea, în conformitate cu prevederile legale în vigoare, a procedurilor specifice care stau la baza atribuirii contractelor de achiziţii publice sau după caz, a modalităţilor de atribuire, precum si achiziţii directe; </w:t>
      </w:r>
    </w:p>
    <w:p w:rsidR="00A163E2" w:rsidRDefault="00A163E2" w:rsidP="00A163E2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536EF7">
        <w:rPr>
          <w:lang w:eastAsia="ro-RO"/>
        </w:rPr>
        <w:t>3.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Cunoaşterea şi aplicarea remediilor şi a căilor de atac în materie de atribuire a contractelor de achiziţie publică precum şi a modului de organizare şi de funcţionare a Consiliului Naţional de Soluţionare a Contestaţiilor. </w:t>
      </w:r>
    </w:p>
    <w:p w:rsidR="00B46087" w:rsidRPr="005E2229" w:rsidRDefault="00B46087" w:rsidP="00B46087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Pr="005E2229" w:rsidRDefault="00776F98" w:rsidP="00A163E2">
      <w:pPr>
        <w:pStyle w:val="ListParagraph"/>
        <w:spacing w:after="120" w:line="276" w:lineRule="auto"/>
        <w:ind w:left="450"/>
        <w:contextualSpacing/>
        <w:jc w:val="both"/>
        <w:rPr>
          <w:lang w:eastAsia="ro-RO"/>
        </w:rPr>
      </w:pPr>
      <w:r w:rsidRPr="00512ACA">
        <w:rPr>
          <w:b/>
        </w:rPr>
        <w:t>Bibliografia:</w:t>
      </w:r>
    </w:p>
    <w:p w:rsidR="00A163E2" w:rsidRDefault="00A163E2" w:rsidP="00A163E2">
      <w:pPr>
        <w:spacing w:after="120" w:line="276" w:lineRule="auto"/>
        <w:ind w:left="270" w:hanging="180"/>
        <w:contextualSpacing/>
        <w:jc w:val="both"/>
      </w:pPr>
      <w:r w:rsidRPr="00F80E2C">
        <w:t xml:space="preserve">1. Legea </w:t>
      </w:r>
      <w:r>
        <w:t>n</w:t>
      </w:r>
      <w:r w:rsidRPr="00F80E2C">
        <w:t xml:space="preserve">r. 98/2016 privind achiziţiile publice. </w:t>
      </w:r>
    </w:p>
    <w:p w:rsidR="00A163E2" w:rsidRDefault="00A163E2" w:rsidP="00A163E2">
      <w:pPr>
        <w:spacing w:after="120" w:line="276" w:lineRule="auto"/>
        <w:ind w:left="270" w:hanging="180"/>
        <w:contextualSpacing/>
        <w:jc w:val="both"/>
      </w:pPr>
      <w:r w:rsidRPr="00F80E2C">
        <w:t xml:space="preserve">2. Hotărârea Guvernului României Nr. 395/2016 pentru aprobarea Normelor metodologice de aplicare a prevederilor referitoare la atribuirea contractului de achiziţie publică / acordului-cadru. </w:t>
      </w:r>
    </w:p>
    <w:p w:rsidR="00A163E2" w:rsidRPr="00082F74" w:rsidRDefault="00A163E2" w:rsidP="00A163E2">
      <w:pPr>
        <w:spacing w:after="120" w:line="276" w:lineRule="auto"/>
        <w:ind w:left="270" w:hanging="180"/>
        <w:contextualSpacing/>
        <w:jc w:val="both"/>
      </w:pPr>
      <w:r w:rsidRPr="00F80E2C">
        <w:t xml:space="preserve">3. Legea </w:t>
      </w:r>
      <w:r>
        <w:t>n</w:t>
      </w:r>
      <w:r w:rsidRPr="00F80E2C">
        <w:t>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Contestaţiilor.</w:t>
      </w:r>
    </w:p>
    <w:p w:rsidR="00F56A82" w:rsidRPr="00A163E2" w:rsidRDefault="00F56A82" w:rsidP="00F56A82">
      <w:pPr>
        <w:pStyle w:val="ListParagraph"/>
        <w:spacing w:after="120" w:line="276" w:lineRule="auto"/>
        <w:contextualSpacing/>
        <w:jc w:val="both"/>
        <w:rPr>
          <w:sz w:val="12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>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lastRenderedPageBreak/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>re unităţile sanitare abilitate, sau declarația pe propria răspundere, cu obligația de a completa 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5E2229" w:rsidRDefault="00B323B0" w:rsidP="00B323B0">
      <w:pPr>
        <w:spacing w:line="276" w:lineRule="auto"/>
        <w:jc w:val="both"/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7170"/>
        <w:gridCol w:w="1823"/>
      </w:tblGrid>
      <w:tr w:rsidR="00DE08D4" w:rsidRPr="005E2229" w:rsidTr="005B51B1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717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182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8B07C8">
              <w:t>6</w:t>
            </w:r>
            <w:r>
              <w:t>.01.2022</w:t>
            </w:r>
          </w:p>
        </w:tc>
      </w:tr>
      <w:tr w:rsidR="00B43320" w:rsidRPr="005E2229" w:rsidTr="005B51B1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2F0D29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2F0D29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1155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DE08D4">
      <w:pPr>
        <w:spacing w:after="120"/>
        <w:jc w:val="both"/>
      </w:pPr>
    </w:p>
    <w:p w:rsidR="00DE08D4" w:rsidRPr="005E2229" w:rsidRDefault="000A3FFB" w:rsidP="008823BF">
      <w:pPr>
        <w:jc w:val="both"/>
      </w:pPr>
      <w:r>
        <w:t xml:space="preserve">Data: </w:t>
      </w:r>
      <w:r w:rsidR="00EA5E3F">
        <w:t>0</w:t>
      </w:r>
      <w:r w:rsidR="008B07C8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8823BF">
      <w:pPr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8823BF">
      <w:pPr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8823BF">
      <w:pgSz w:w="11906" w:h="16838"/>
      <w:pgMar w:top="540" w:right="119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DE" w:rsidRDefault="00B72DDE" w:rsidP="00776F98">
      <w:r>
        <w:separator/>
      </w:r>
    </w:p>
  </w:endnote>
  <w:endnote w:type="continuationSeparator" w:id="0">
    <w:p w:rsidR="00B72DDE" w:rsidRDefault="00B72DD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DE" w:rsidRDefault="00B72DDE" w:rsidP="00776F98">
      <w:r>
        <w:separator/>
      </w:r>
    </w:p>
  </w:footnote>
  <w:footnote w:type="continuationSeparator" w:id="0">
    <w:p w:rsidR="00B72DDE" w:rsidRDefault="00B72DD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A5C90"/>
    <w:multiLevelType w:val="hybridMultilevel"/>
    <w:tmpl w:val="0AA833C0"/>
    <w:lvl w:ilvl="0" w:tplc="CE649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14"/>
  </w:num>
  <w:num w:numId="19">
    <w:abstractNumId w:val="0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83E18"/>
    <w:rsid w:val="000A00B0"/>
    <w:rsid w:val="000A3FFB"/>
    <w:rsid w:val="000B14D9"/>
    <w:rsid w:val="000E2264"/>
    <w:rsid w:val="000F6A7F"/>
    <w:rsid w:val="00123031"/>
    <w:rsid w:val="001327A7"/>
    <w:rsid w:val="001338E9"/>
    <w:rsid w:val="001F0722"/>
    <w:rsid w:val="0020499D"/>
    <w:rsid w:val="00214481"/>
    <w:rsid w:val="0022153F"/>
    <w:rsid w:val="00222CB7"/>
    <w:rsid w:val="00283A06"/>
    <w:rsid w:val="002C3B43"/>
    <w:rsid w:val="002D681D"/>
    <w:rsid w:val="002F0D29"/>
    <w:rsid w:val="00306352"/>
    <w:rsid w:val="0031595C"/>
    <w:rsid w:val="00373D4C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B51B1"/>
    <w:rsid w:val="005E2229"/>
    <w:rsid w:val="005E566F"/>
    <w:rsid w:val="00633CC7"/>
    <w:rsid w:val="00642C48"/>
    <w:rsid w:val="006A1407"/>
    <w:rsid w:val="006A1499"/>
    <w:rsid w:val="006B3320"/>
    <w:rsid w:val="006B6A3A"/>
    <w:rsid w:val="006D7D9F"/>
    <w:rsid w:val="006F2C80"/>
    <w:rsid w:val="006F7C03"/>
    <w:rsid w:val="00756049"/>
    <w:rsid w:val="00772DC2"/>
    <w:rsid w:val="00776F98"/>
    <w:rsid w:val="00786F34"/>
    <w:rsid w:val="007879D4"/>
    <w:rsid w:val="007B15EB"/>
    <w:rsid w:val="007B4292"/>
    <w:rsid w:val="007C7306"/>
    <w:rsid w:val="007D7F8F"/>
    <w:rsid w:val="00801A41"/>
    <w:rsid w:val="00843A7B"/>
    <w:rsid w:val="00871C04"/>
    <w:rsid w:val="00881A47"/>
    <w:rsid w:val="008823BF"/>
    <w:rsid w:val="00887D34"/>
    <w:rsid w:val="008B07C8"/>
    <w:rsid w:val="00981533"/>
    <w:rsid w:val="009D1378"/>
    <w:rsid w:val="009E271A"/>
    <w:rsid w:val="00A12D35"/>
    <w:rsid w:val="00A163E2"/>
    <w:rsid w:val="00A50A21"/>
    <w:rsid w:val="00A5228B"/>
    <w:rsid w:val="00A540F4"/>
    <w:rsid w:val="00A61064"/>
    <w:rsid w:val="00A87D05"/>
    <w:rsid w:val="00A95A7F"/>
    <w:rsid w:val="00AA712F"/>
    <w:rsid w:val="00B07309"/>
    <w:rsid w:val="00B323B0"/>
    <w:rsid w:val="00B40E6C"/>
    <w:rsid w:val="00B43320"/>
    <w:rsid w:val="00B46087"/>
    <w:rsid w:val="00B72DDE"/>
    <w:rsid w:val="00BF4A43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E0688"/>
    <w:rsid w:val="00DE08D4"/>
    <w:rsid w:val="00E06FF2"/>
    <w:rsid w:val="00E0711C"/>
    <w:rsid w:val="00E8163C"/>
    <w:rsid w:val="00EA5E3F"/>
    <w:rsid w:val="00EB0983"/>
    <w:rsid w:val="00ED7792"/>
    <w:rsid w:val="00EF52A4"/>
    <w:rsid w:val="00F17C03"/>
    <w:rsid w:val="00F20AF3"/>
    <w:rsid w:val="00F27546"/>
    <w:rsid w:val="00F375BC"/>
    <w:rsid w:val="00F4159C"/>
    <w:rsid w:val="00F56A82"/>
    <w:rsid w:val="00F80188"/>
    <w:rsid w:val="00F80D21"/>
    <w:rsid w:val="00F97502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75C0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22</cp:revision>
  <dcterms:created xsi:type="dcterms:W3CDTF">2022-01-07T13:38:00Z</dcterms:created>
  <dcterms:modified xsi:type="dcterms:W3CDTF">2022-01-08T00:13:00Z</dcterms:modified>
</cp:coreProperties>
</file>